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pPr>
      <w:r>
        <w:rPr>
          <w:lang w:val="zh-CN"/>
        </w:rPr>
        <w:pict>
          <v:shape id="_x0000_s1027" o:spid="_x0000_s1027" o:spt="136" type="#_x0000_t136" style="position:absolute;left:0pt;margin-left:12.3pt;margin-top:-4.7pt;height:70.2pt;width:405pt;z-index:251659264;mso-width-relative:page;mso-height-relative:page;" fillcolor="#FF0000" filled="t" stroked="t" coordsize="21600,21600">
            <v:path/>
            <v:fill on="t" focussize="0,0"/>
            <v:stroke color="#FF0000"/>
            <v:imagedata o:title=""/>
            <o:lock v:ext="edit" text="f"/>
            <v:textpath on="t" fitshape="t" fitpath="t" trim="t" xscale="f" string="厦门安防科技职业学院文件" style="font-family:宋体;font-size:28pt;v-text-align:center;"/>
          </v:shape>
        </w:pic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pP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仿宋_GB2312"/>
          <w:kern w:val="0"/>
          <w:sz w:val="32"/>
          <w:szCs w:val="32"/>
        </w:rPr>
      </w:pPr>
      <w:r>
        <w:rPr>
          <w:rFonts w:hint="eastAsia" w:ascii="仿宋" w:hAnsi="仿宋" w:eastAsia="仿宋" w:cs="仿宋"/>
          <w:kern w:val="0"/>
          <w:sz w:val="32"/>
          <w:szCs w:val="32"/>
        </w:rPr>
        <w:t>厦安防〔202</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rPr>
        <w:t>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Shruti" w:hAnsi="Shruti" w:eastAsia="黑体"/>
          <w:b/>
          <w:color w:val="FF0000"/>
          <w:u w:val="thick" w:color="FF0000"/>
        </w:rPr>
      </w:pPr>
      <w:r>
        <w:rPr>
          <w:rFonts w:hint="eastAsia" w:ascii="Shruti" w:hAnsi="Shruti" w:eastAsia="黑体"/>
          <w:b/>
          <w:color w:val="FF0000"/>
          <w:u w:val="thick" w:color="FF0000"/>
        </w:rPr>
        <w:t xml:space="preserve">                                                                                    </w:t>
      </w:r>
    </w:p>
    <w:p>
      <w:pPr>
        <w:jc w:val="center"/>
        <w:rPr>
          <w:rFonts w:hint="eastAsia"/>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厦门安防科技职业学院</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关于印发《学生成绩管理补充规定》的通知</w:t>
      </w:r>
    </w:p>
    <w:p>
      <w:pPr>
        <w:keepNext w:val="0"/>
        <w:keepLines w:val="0"/>
        <w:pageBreakBefore w:val="0"/>
        <w:widowControl w:val="0"/>
        <w:kinsoku/>
        <w:wordWrap/>
        <w:overflowPunct/>
        <w:topLinePunct w:val="0"/>
        <w:autoSpaceDE/>
        <w:autoSpaceDN/>
        <w:bidi w:val="0"/>
        <w:adjustRightInd/>
        <w:snapToGrid/>
        <w:spacing w:line="600" w:lineRule="exact"/>
        <w:ind w:firstLine="700"/>
        <w:jc w:val="both"/>
        <w:textAlignment w:val="auto"/>
        <w:rPr>
          <w:rFonts w:hint="eastAsia" w:ascii="仿宋" w:hAnsi="仿宋" w:eastAsia="仿宋" w:cs="仿宋"/>
          <w:b w:val="0"/>
          <w:bCs/>
          <w:sz w:val="32"/>
          <w:szCs w:val="32"/>
          <w:lang w:val="en-US" w:eastAsia="zh-CN"/>
        </w:rPr>
      </w:pPr>
    </w:p>
    <w:p>
      <w:pPr>
        <w:pStyle w:val="5"/>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line="660" w:lineRule="exact"/>
        <w:textAlignment w:val="baseline"/>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各二级学院、各处（室、馆、中心）：</w:t>
      </w:r>
    </w:p>
    <w:p>
      <w:pPr>
        <w:pStyle w:val="5"/>
        <w:keepNext w:val="0"/>
        <w:keepLines w:val="0"/>
        <w:pageBreakBefore w:val="0"/>
        <w:widowControl w:val="0"/>
        <w:kinsoku/>
        <w:wordWrap/>
        <w:overflowPunct/>
        <w:topLinePunct w:val="0"/>
        <w:autoSpaceDE/>
        <w:autoSpaceDN/>
        <w:bidi w:val="0"/>
        <w:adjustRightInd w:val="0"/>
        <w:snapToGrid w:val="0"/>
        <w:spacing w:before="0" w:beforeAutospacing="0" w:after="0" w:line="660" w:lineRule="exact"/>
        <w:ind w:left="0" w:leftChars="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lang w:val="en-US" w:eastAsia="zh-CN"/>
        </w:rPr>
        <w:t>为加强我校学风建设，规范教学管理，提高办学水平。</w:t>
      </w:r>
      <w:r>
        <w:rPr>
          <w:rFonts w:hint="eastAsia" w:ascii="仿宋_GB2312" w:hAnsi="仿宋_GB2312" w:eastAsia="仿宋_GB2312" w:cs="仿宋_GB2312"/>
          <w:sz w:val="32"/>
          <w:szCs w:val="32"/>
        </w:rPr>
        <w:t>经</w:t>
      </w:r>
      <w:r>
        <w:rPr>
          <w:rFonts w:hint="eastAsia" w:ascii="仿宋_GB2312" w:hAnsi="仿宋_GB2312" w:eastAsia="仿宋_GB2312" w:cs="仿宋_GB2312"/>
          <w:sz w:val="32"/>
          <w:szCs w:val="32"/>
          <w:lang w:eastAsia="zh-CN"/>
        </w:rPr>
        <w:t>学校</w:t>
      </w:r>
      <w:r>
        <w:rPr>
          <w:rFonts w:hint="eastAsia" w:ascii="仿宋_GB2312" w:hAnsi="仿宋_GB2312" w:eastAsia="仿宋_GB2312" w:cs="仿宋_GB2312"/>
          <w:sz w:val="32"/>
          <w:szCs w:val="32"/>
        </w:rPr>
        <w:t>研究，现将《</w:t>
      </w:r>
      <w:r>
        <w:rPr>
          <w:rFonts w:hint="eastAsia" w:ascii="仿宋_GB2312" w:hAnsi="仿宋_GB2312" w:eastAsia="仿宋_GB2312" w:cs="仿宋_GB2312"/>
          <w:b w:val="0"/>
          <w:bCs w:val="0"/>
          <w:sz w:val="32"/>
          <w:szCs w:val="32"/>
          <w:lang w:val="en-US" w:eastAsia="zh-CN"/>
        </w:rPr>
        <w:t>学生成绩管理补充规定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印发</w:t>
      </w:r>
      <w:r>
        <w:rPr>
          <w:rFonts w:hint="eastAsia" w:ascii="仿宋_GB2312" w:hAnsi="仿宋_GB2312" w:eastAsia="仿宋_GB2312" w:cs="仿宋_GB2312"/>
          <w:sz w:val="32"/>
          <w:szCs w:val="32"/>
          <w:lang w:eastAsia="zh-CN"/>
        </w:rPr>
        <w:t>给</w:t>
      </w:r>
      <w:r>
        <w:rPr>
          <w:rFonts w:hint="eastAsia" w:ascii="仿宋_GB2312" w:hAnsi="仿宋_GB2312" w:eastAsia="仿宋_GB2312" w:cs="仿宋_GB2312"/>
          <w:sz w:val="32"/>
          <w:szCs w:val="32"/>
        </w:rPr>
        <w:t>你们，请遵照执行。</w:t>
      </w:r>
    </w:p>
    <w:p>
      <w:pPr>
        <w:pStyle w:val="5"/>
        <w:rPr>
          <w:rFonts w:hint="eastAsia" w:ascii="仿宋_GB2312" w:hAnsi="仿宋_GB2312" w:eastAsia="仿宋_GB2312" w:cs="仿宋_GB2312"/>
          <w:b w:val="0"/>
          <w:bCs/>
          <w:sz w:val="32"/>
          <w:szCs w:val="32"/>
          <w:lang w:val="en-US" w:eastAsia="zh-CN"/>
        </w:rPr>
      </w:pPr>
    </w:p>
    <w:p>
      <w:pPr>
        <w:pStyle w:val="5"/>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厦门安防科技职业学院</w:t>
      </w:r>
    </w:p>
    <w:p>
      <w:pPr>
        <w:keepNext w:val="0"/>
        <w:keepLines w:val="0"/>
        <w:pageBreakBefore w:val="0"/>
        <w:widowControl w:val="0"/>
        <w:kinsoku/>
        <w:wordWrap/>
        <w:overflowPunct/>
        <w:topLinePunct w:val="0"/>
        <w:autoSpaceDE/>
        <w:autoSpaceDN/>
        <w:bidi w:val="0"/>
        <w:adjustRightInd/>
        <w:snapToGrid/>
        <w:spacing w:line="600" w:lineRule="exact"/>
        <w:ind w:firstLine="960" w:firstLineChars="300"/>
        <w:jc w:val="center"/>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2024年3月5日</w:t>
      </w:r>
    </w:p>
    <w:bookmarkEnd w:id="0"/>
    <w:p>
      <w:pPr>
        <w:pStyle w:val="5"/>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厦门安防科技职业学院</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学生成绩管理补充规定</w:t>
      </w:r>
    </w:p>
    <w:p>
      <w:pPr>
        <w:pStyle w:val="5"/>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700"/>
        <w:jc w:val="both"/>
        <w:textAlignment w:val="auto"/>
        <w:rPr>
          <w:rFonts w:hint="eastAsia" w:ascii="仿宋" w:hAnsi="仿宋" w:eastAsia="仿宋" w:cs="仿宋"/>
          <w:sz w:val="32"/>
          <w:szCs w:val="32"/>
          <w:lang w:val="en-US" w:eastAsia="zh-CN"/>
        </w:rPr>
      </w:pPr>
      <w:r>
        <w:rPr>
          <w:rFonts w:hint="eastAsia" w:ascii="仿宋" w:hAnsi="仿宋" w:eastAsia="仿宋" w:cs="仿宋"/>
          <w:b w:val="0"/>
          <w:bCs/>
          <w:sz w:val="32"/>
          <w:szCs w:val="32"/>
          <w:lang w:val="en-US" w:eastAsia="zh-CN"/>
        </w:rPr>
        <w:t>为加强我校学风建设，规范教学管理，提高办学水平，根据厦门安防科技职业学院《学分制管理办法》（厦安防〔2020〕12号）、《学分认定与转换管理办法》（厦安防〔2020〕13号）、《</w:t>
      </w:r>
      <w:r>
        <w:rPr>
          <w:rFonts w:hint="eastAsia" w:ascii="仿宋" w:hAnsi="仿宋" w:eastAsia="仿宋" w:cs="仿宋"/>
          <w:color w:val="000000"/>
          <w:sz w:val="32"/>
          <w:szCs w:val="32"/>
        </w:rPr>
        <w:t>学籍管理实施细则</w:t>
      </w:r>
      <w:r>
        <w:rPr>
          <w:rFonts w:hint="eastAsia" w:ascii="仿宋" w:hAnsi="仿宋" w:eastAsia="仿宋" w:cs="仿宋"/>
          <w:color w:val="000000"/>
          <w:sz w:val="32"/>
          <w:szCs w:val="32"/>
          <w:lang w:eastAsia="zh-CN"/>
        </w:rPr>
        <w:t>》（</w:t>
      </w:r>
      <w:r>
        <w:rPr>
          <w:rFonts w:hint="eastAsia" w:ascii="仿宋" w:hAnsi="仿宋" w:eastAsia="仿宋" w:cs="仿宋"/>
          <w:kern w:val="0"/>
          <w:sz w:val="32"/>
          <w:szCs w:val="32"/>
        </w:rPr>
        <w:t>厦安防〔20</w:t>
      </w:r>
      <w:r>
        <w:rPr>
          <w:rFonts w:hint="eastAsia" w:ascii="仿宋" w:hAnsi="仿宋" w:eastAsia="仿宋" w:cs="仿宋"/>
          <w:kern w:val="0"/>
          <w:sz w:val="32"/>
          <w:szCs w:val="32"/>
          <w:lang w:val="en-US" w:eastAsia="zh-CN"/>
        </w:rPr>
        <w:t>20</w:t>
      </w: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11</w:t>
      </w:r>
      <w:r>
        <w:rPr>
          <w:rFonts w:hint="eastAsia" w:ascii="仿宋" w:hAnsi="仿宋" w:eastAsia="仿宋" w:cs="仿宋"/>
          <w:kern w:val="0"/>
          <w:sz w:val="32"/>
          <w:szCs w:val="32"/>
        </w:rPr>
        <w:t>号</w:t>
      </w:r>
      <w:r>
        <w:rPr>
          <w:rFonts w:hint="eastAsia" w:ascii="仿宋" w:hAnsi="仿宋" w:eastAsia="仿宋" w:cs="仿宋"/>
          <w:kern w:val="0"/>
          <w:sz w:val="32"/>
          <w:szCs w:val="32"/>
          <w:lang w:eastAsia="zh-CN"/>
        </w:rPr>
        <w:t>）</w:t>
      </w:r>
      <w:r>
        <w:rPr>
          <w:rFonts w:hint="eastAsia" w:ascii="仿宋" w:hAnsi="仿宋" w:eastAsia="仿宋" w:cs="仿宋"/>
          <w:b w:val="0"/>
          <w:bCs/>
          <w:sz w:val="32"/>
          <w:szCs w:val="32"/>
          <w:lang w:val="en-US" w:eastAsia="zh-CN"/>
        </w:rPr>
        <w:t>等文件要求，现对学生成绩管理</w:t>
      </w:r>
      <w:r>
        <w:rPr>
          <w:rFonts w:hint="eastAsia" w:ascii="仿宋" w:hAnsi="仿宋" w:eastAsia="仿宋" w:cs="仿宋"/>
          <w:sz w:val="32"/>
          <w:szCs w:val="32"/>
          <w:lang w:val="en-US" w:eastAsia="zh-CN"/>
        </w:rPr>
        <w:t>补充规定如下。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7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补考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color w:val="000000"/>
          <w:sz w:val="32"/>
          <w:szCs w:val="32"/>
        </w:rPr>
        <w:t>学生在校</w:t>
      </w:r>
      <w:r>
        <w:rPr>
          <w:rFonts w:hint="eastAsia" w:ascii="仿宋" w:hAnsi="仿宋" w:eastAsia="仿宋" w:cs="仿宋"/>
          <w:color w:val="000000"/>
          <w:sz w:val="32"/>
          <w:szCs w:val="32"/>
          <w:lang w:val="en-US" w:eastAsia="zh-CN"/>
        </w:rPr>
        <w:t>学习</w:t>
      </w:r>
      <w:r>
        <w:rPr>
          <w:rFonts w:hint="eastAsia" w:ascii="仿宋" w:hAnsi="仿宋" w:eastAsia="仿宋" w:cs="仿宋"/>
          <w:color w:val="000000"/>
          <w:sz w:val="32"/>
          <w:szCs w:val="32"/>
        </w:rPr>
        <w:t>期间</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应按照专业人才培养方案要求修满所有课程，</w:t>
      </w:r>
      <w:r>
        <w:rPr>
          <w:rFonts w:hint="eastAsia" w:ascii="仿宋" w:hAnsi="仿宋" w:eastAsia="仿宋" w:cs="仿宋"/>
          <w:color w:val="000000"/>
          <w:sz w:val="32"/>
          <w:szCs w:val="32"/>
        </w:rPr>
        <w:t>参加</w:t>
      </w:r>
      <w:r>
        <w:rPr>
          <w:rFonts w:hint="eastAsia" w:ascii="仿宋" w:hAnsi="仿宋" w:eastAsia="仿宋" w:cs="仿宋"/>
          <w:color w:val="000000"/>
          <w:sz w:val="32"/>
          <w:szCs w:val="32"/>
          <w:lang w:val="en-US" w:eastAsia="zh-CN"/>
        </w:rPr>
        <w:t>全部</w:t>
      </w:r>
      <w:r>
        <w:rPr>
          <w:rFonts w:hint="eastAsia" w:ascii="仿宋" w:hAnsi="仿宋" w:eastAsia="仿宋" w:cs="仿宋"/>
          <w:color w:val="000000"/>
          <w:sz w:val="32"/>
          <w:szCs w:val="32"/>
        </w:rPr>
        <w:t>课程</w:t>
      </w:r>
      <w:r>
        <w:rPr>
          <w:rFonts w:hint="eastAsia" w:ascii="仿宋" w:hAnsi="仿宋" w:eastAsia="仿宋" w:cs="仿宋"/>
          <w:color w:val="000000"/>
          <w:sz w:val="32"/>
          <w:szCs w:val="32"/>
          <w:lang w:val="en-US" w:eastAsia="zh-CN"/>
        </w:rPr>
        <w:t>的</w:t>
      </w:r>
      <w:r>
        <w:rPr>
          <w:rFonts w:hint="eastAsia" w:ascii="仿宋" w:hAnsi="仿宋" w:eastAsia="仿宋" w:cs="仿宋"/>
          <w:color w:val="000000"/>
          <w:sz w:val="32"/>
          <w:szCs w:val="32"/>
        </w:rPr>
        <w:t>考核</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首次课程考核</w:t>
      </w:r>
      <w:r>
        <w:rPr>
          <w:rFonts w:hint="eastAsia" w:ascii="仿宋" w:hAnsi="仿宋" w:eastAsia="仿宋" w:cs="仿宋"/>
          <w:color w:val="000000"/>
          <w:sz w:val="32"/>
          <w:szCs w:val="32"/>
        </w:rPr>
        <w:t>不合格</w:t>
      </w:r>
      <w:r>
        <w:rPr>
          <w:rFonts w:hint="eastAsia" w:ascii="仿宋" w:hAnsi="仿宋" w:eastAsia="仿宋" w:cs="仿宋"/>
          <w:color w:val="000000"/>
          <w:sz w:val="32"/>
          <w:szCs w:val="32"/>
          <w:lang w:val="en-US" w:eastAsia="zh-CN"/>
        </w:rPr>
        <w:t>的科目</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学校给予</w:t>
      </w:r>
      <w:r>
        <w:rPr>
          <w:rFonts w:hint="eastAsia" w:ascii="仿宋" w:hAnsi="仿宋" w:eastAsia="仿宋" w:cs="仿宋"/>
          <w:color w:val="000000"/>
          <w:sz w:val="32"/>
          <w:szCs w:val="32"/>
        </w:rPr>
        <w:t>一次</w:t>
      </w:r>
      <w:r>
        <w:rPr>
          <w:rFonts w:hint="eastAsia" w:ascii="仿宋" w:hAnsi="仿宋" w:eastAsia="仿宋" w:cs="仿宋"/>
          <w:color w:val="000000"/>
          <w:sz w:val="32"/>
          <w:szCs w:val="32"/>
          <w:lang w:val="en-US" w:eastAsia="zh-CN"/>
        </w:rPr>
        <w:t>免费</w:t>
      </w:r>
      <w:r>
        <w:rPr>
          <w:rFonts w:hint="eastAsia" w:ascii="仿宋" w:hAnsi="仿宋" w:eastAsia="仿宋" w:cs="仿宋"/>
          <w:color w:val="000000"/>
          <w:sz w:val="32"/>
          <w:szCs w:val="32"/>
        </w:rPr>
        <w:t>补考</w:t>
      </w:r>
      <w:r>
        <w:rPr>
          <w:rFonts w:hint="eastAsia" w:ascii="仿宋" w:hAnsi="仿宋" w:eastAsia="仿宋" w:cs="仿宋"/>
          <w:color w:val="000000"/>
          <w:sz w:val="32"/>
          <w:szCs w:val="32"/>
          <w:lang w:val="en-US" w:eastAsia="zh-CN"/>
        </w:rPr>
        <w:t>机会(岗位实习等个别课程实行过程性考核，教学大纲规定不得补考的除外）。补考不合格</w:t>
      </w:r>
      <w:r>
        <w:rPr>
          <w:rFonts w:hint="eastAsia" w:ascii="仿宋" w:hAnsi="仿宋" w:eastAsia="仿宋" w:cs="仿宋"/>
          <w:color w:val="000000" w:themeColor="text1"/>
          <w:sz w:val="32"/>
          <w:szCs w:val="32"/>
          <w:lang w:val="en-US" w:eastAsia="zh-CN"/>
          <w14:textFill>
            <w14:solidFill>
              <w14:schemeClr w14:val="tx1"/>
            </w14:solidFill>
          </w14:textFill>
        </w:rPr>
        <w:t>(简称挂科），</w:t>
      </w:r>
      <w:r>
        <w:rPr>
          <w:rFonts w:hint="eastAsia" w:ascii="仿宋" w:hAnsi="仿宋" w:eastAsia="仿宋" w:cs="仿宋"/>
          <w:color w:val="000000"/>
          <w:sz w:val="32"/>
          <w:szCs w:val="32"/>
          <w:lang w:val="en-US" w:eastAsia="zh-CN"/>
        </w:rPr>
        <w:t>学生应申请重修重考。</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7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重修重考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学生在校学习期间，</w:t>
      </w:r>
      <w:r>
        <w:rPr>
          <w:rFonts w:hint="eastAsia" w:ascii="仿宋" w:hAnsi="仿宋" w:eastAsia="仿宋" w:cs="仿宋"/>
          <w:color w:val="000000" w:themeColor="text1"/>
          <w:sz w:val="32"/>
          <w:szCs w:val="32"/>
          <w:lang w:val="en-US" w:eastAsia="zh-CN"/>
          <w14:textFill>
            <w14:solidFill>
              <w14:schemeClr w14:val="tx1"/>
            </w14:solidFill>
          </w14:textFill>
        </w:rPr>
        <w:t>若累计挂科课程少于10门，学校允许学生申请重修重考，若累计挂科课程大于等于10门，则应留级重读。参加重修重考方式有以下几种：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1.跟班学习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若学生课程补考不合格，下学期开学初可向二级学院提交重修重考申请，</w:t>
      </w:r>
      <w:r>
        <w:rPr>
          <w:rFonts w:hint="eastAsia" w:ascii="仿宋" w:hAnsi="仿宋" w:eastAsia="仿宋" w:cs="仿宋"/>
          <w:color w:val="000000" w:themeColor="text1"/>
          <w:sz w:val="32"/>
          <w:szCs w:val="32"/>
          <w:lang w:val="en-US" w:eastAsia="zh-CN"/>
          <w14:textFill>
            <w14:solidFill>
              <w14:schemeClr w14:val="tx1"/>
            </w14:solidFill>
          </w14:textFill>
        </w:rPr>
        <w:t>利用课余时间跟</w:t>
      </w:r>
      <w:r>
        <w:rPr>
          <w:rFonts w:hint="eastAsia" w:ascii="仿宋" w:hAnsi="仿宋" w:eastAsia="仿宋" w:cs="仿宋"/>
          <w:sz w:val="32"/>
          <w:szCs w:val="32"/>
          <w:lang w:val="en-US" w:eastAsia="zh-CN"/>
        </w:rPr>
        <w:t>其它班学生一起重新学习（免费），重修课程可以是原挂科课程，也可以是本学院其它专业的课程（学分必须等于或大于挂科课程），重修学生应按照跟班专业课程的学习进度及考核要求完成全部的教学活动，经考核合格方可获得相应学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2.学分认定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挂科课程也可通过考取相关技能证书、参加技能竞赛获奖等方式，按照我校《学分认定与转换管理办法》的规定申请学分转换及认定。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3.线上平台学习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挂科课程还可通过学校认可的线上教学平台修读原课程或相近课程，学满规定学时并考试合格，由第三方平台颁发课程合格证书，经教务处审核认定后，按每16-18学时转换1学分。第三方线上学习平台推荐：智慧树、超星、慧科等。若平台学习需产生费用由学生本人负责。</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7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留级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auto"/>
          <w:sz w:val="32"/>
          <w:szCs w:val="32"/>
          <w:lang w:val="en-US" w:eastAsia="zh-CN"/>
        </w:rPr>
        <w:t>若学生在读期间累计挂科课程大于等于10门，则应留级，</w:t>
      </w:r>
      <w:r>
        <w:rPr>
          <w:rFonts w:hint="eastAsia" w:ascii="仿宋" w:hAnsi="仿宋" w:eastAsia="仿宋" w:cs="仿宋"/>
          <w:color w:val="auto"/>
          <w:sz w:val="32"/>
          <w:szCs w:val="32"/>
        </w:rPr>
        <w:t>编入下一年级</w:t>
      </w:r>
      <w:r>
        <w:rPr>
          <w:rFonts w:hint="eastAsia" w:ascii="仿宋" w:hAnsi="仿宋" w:eastAsia="仿宋" w:cs="仿宋"/>
          <w:color w:val="auto"/>
          <w:sz w:val="32"/>
          <w:szCs w:val="32"/>
          <w:lang w:eastAsia="zh-CN"/>
        </w:rPr>
        <w:t>重修</w:t>
      </w:r>
      <w:r>
        <w:rPr>
          <w:rFonts w:hint="eastAsia" w:ascii="仿宋" w:hAnsi="仿宋" w:eastAsia="仿宋" w:cs="仿宋"/>
          <w:color w:val="000000" w:themeColor="text1"/>
          <w:sz w:val="32"/>
          <w:szCs w:val="32"/>
          <w:lang w:eastAsia="zh-CN"/>
          <w14:textFill>
            <w14:solidFill>
              <w14:schemeClr w14:val="tx1"/>
            </w14:solidFill>
          </w14:textFill>
        </w:rPr>
        <w:t>学习</w:t>
      </w:r>
      <w:r>
        <w:rPr>
          <w:rFonts w:hint="eastAsia" w:ascii="仿宋" w:hAnsi="仿宋" w:eastAsia="仿宋" w:cs="仿宋"/>
          <w:color w:val="auto"/>
          <w:sz w:val="32"/>
          <w:szCs w:val="32"/>
        </w:rPr>
        <w:t>。留级学生应当参</w:t>
      </w:r>
      <w:r>
        <w:rPr>
          <w:rFonts w:hint="eastAsia" w:ascii="仿宋" w:hAnsi="仿宋" w:eastAsia="仿宋" w:cs="仿宋"/>
          <w:color w:val="000000"/>
          <w:sz w:val="32"/>
          <w:szCs w:val="32"/>
        </w:rPr>
        <w:t>加下一年级的一切</w:t>
      </w:r>
      <w:r>
        <w:rPr>
          <w:rFonts w:hint="eastAsia" w:ascii="仿宋" w:hAnsi="仿宋" w:eastAsia="仿宋" w:cs="仿宋"/>
          <w:color w:val="000000"/>
          <w:sz w:val="32"/>
          <w:szCs w:val="32"/>
          <w:lang w:eastAsia="zh-CN"/>
        </w:rPr>
        <w:t>教育教学</w:t>
      </w:r>
      <w:r>
        <w:rPr>
          <w:rFonts w:hint="eastAsia" w:ascii="仿宋" w:hAnsi="仿宋" w:eastAsia="仿宋" w:cs="仿宋"/>
          <w:color w:val="000000"/>
          <w:sz w:val="32"/>
          <w:szCs w:val="32"/>
        </w:rPr>
        <w:t>活动</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留级学生应缴交重修重读学费3500元</w:t>
      </w:r>
      <w:r>
        <w:rPr>
          <w:rFonts w:hint="eastAsia" w:ascii="仿宋" w:hAnsi="仿宋" w:eastAsia="仿宋" w:cs="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本规定从发文之日起执行，原文件与该规定有冲突的，按该文件执行。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960" w:firstLineChars="300"/>
        <w:jc w:val="center"/>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tbl>
      <w:tblPr>
        <w:tblStyle w:val="6"/>
        <w:tblpPr w:leftFromText="180" w:rightFromText="180" w:vertAnchor="text" w:horzAnchor="page" w:tblpX="1445" w:tblpY="492"/>
        <w:tblOverlap w:val="never"/>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020" w:type="dxa"/>
            <w:tcBorders>
              <w:left w:val="nil"/>
              <w:right w:val="nil"/>
            </w:tcBorders>
            <w:noWrap w:val="0"/>
            <w:vAlign w:val="center"/>
          </w:tcPr>
          <w:p>
            <w:pPr>
              <w:wordWrap w:val="0"/>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厦门安防科技职业学院办公室               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日印发</w:t>
            </w:r>
          </w:p>
        </w:tc>
      </w:tr>
    </w:tbl>
    <w:p>
      <w:pPr>
        <w:pStyle w:val="5"/>
        <w:rPr>
          <w:rFonts w:hint="eastAsia" w:ascii="仿宋_GB2312" w:hAnsi="仿宋_GB2312" w:eastAsia="仿宋_GB2312" w:cs="仿宋_GB2312"/>
          <w:sz w:val="32"/>
          <w:szCs w:val="32"/>
        </w:rPr>
      </w:pPr>
    </w:p>
    <w:p>
      <w:pPr>
        <w:pStyle w:val="5"/>
        <w:rPr>
          <w:rFonts w:hint="eastAsia" w:ascii="仿宋" w:hAnsi="仿宋" w:eastAsia="仿宋" w:cs="仿宋"/>
          <w:sz w:val="32"/>
          <w:szCs w:val="32"/>
          <w:lang w:val="en-US" w:eastAsia="zh-CN"/>
        </w:rPr>
      </w:pPr>
    </w:p>
    <w:sectPr>
      <w:footerReference r:id="rId3" w:type="default"/>
      <w:pgSz w:w="11906" w:h="16838"/>
      <w:pgMar w:top="1701" w:right="1531" w:bottom="1701" w:left="153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微软雅黑"/>
    <w:panose1 w:val="03000509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hruti">
    <w:panose1 w:val="020B0502040204020203"/>
    <w:charset w:val="00"/>
    <w:family w:val="roman"/>
    <w:pitch w:val="default"/>
    <w:sig w:usb0="00040003"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AD8F56"/>
    <w:multiLevelType w:val="singleLevel"/>
    <w:tmpl w:val="E6AD8F5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NWViZWNhNzkxYmIwYTZkMzU0ZmQ5NzJiZWMzZTcifQ=="/>
  </w:docVars>
  <w:rsids>
    <w:rsidRoot w:val="57EB6CC1"/>
    <w:rsid w:val="00AA7934"/>
    <w:rsid w:val="053C6EDC"/>
    <w:rsid w:val="0AA74F38"/>
    <w:rsid w:val="0BF21BC8"/>
    <w:rsid w:val="0D6340C7"/>
    <w:rsid w:val="0E027366"/>
    <w:rsid w:val="0ED56F04"/>
    <w:rsid w:val="10BB4867"/>
    <w:rsid w:val="1B14057B"/>
    <w:rsid w:val="1C78349C"/>
    <w:rsid w:val="1D787EB6"/>
    <w:rsid w:val="20E43E65"/>
    <w:rsid w:val="2BCE7BF4"/>
    <w:rsid w:val="336C4A0D"/>
    <w:rsid w:val="364A2958"/>
    <w:rsid w:val="46A40525"/>
    <w:rsid w:val="48ED1A91"/>
    <w:rsid w:val="57EB6CC1"/>
    <w:rsid w:val="5A6B0304"/>
    <w:rsid w:val="6AAD4C88"/>
    <w:rsid w:val="71DC5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line="0" w:lineRule="atLeast"/>
    </w:pPr>
    <w:rPr>
      <w:rFonts w:eastAsia="小标宋"/>
      <w:sz w:val="44"/>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w:basedOn w:val="2"/>
    <w:autoRedefine/>
    <w:unhideWhenUsed/>
    <w:qFormat/>
    <w:uiPriority w:val="99"/>
    <w:pPr>
      <w:ind w:firstLine="420" w:firstLineChars="1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2024-02-27T02:29:00Z</dcterms:created>
  <dc:creator>Administrator</dc:creator>
  <cp:lastModifiedBy>hmzhen</cp:lastModifiedBy>
  <cp:lastPrinted>2024-03-07T02:22:00Z</cp:lastPrinted>
  <dcterms:modified xsi:type="dcterms:W3CDTF">2024-03-07T02:37:59Z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7F9C4F64299E4507A487A32A780CBDCA_13</vt:lpwstr>
  </property>
</Properties>
</file>